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06A0E">
      <w:pPr>
        <w:spacing w:line="240" w:lineRule="auto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品管圈(QCC)活动成果报告书</w:t>
      </w:r>
    </w:p>
    <w:p w14:paraId="125A1E87">
      <w:pPr>
        <w:spacing w:line="240" w:lineRule="auto"/>
        <w:jc w:val="center"/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（封面）</w:t>
      </w:r>
    </w:p>
    <w:p w14:paraId="7C05DA30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 xml:space="preserve">  </w:t>
      </w:r>
    </w:p>
    <w:p w14:paraId="7B3F39BC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78F8ADCE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537D7AD4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769F9A02">
      <w:pPr>
        <w:spacing w:line="400" w:lineRule="exact"/>
        <w:rPr>
          <w:rFonts w:hint="eastAsia" w:ascii="黑体" w:hAnsi="黑体" w:eastAsia="黑体" w:cs="黑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</w:p>
    <w:p w14:paraId="54B9CBDC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圈    名： </w:t>
      </w:r>
    </w:p>
    <w:p w14:paraId="160A2FA3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</w:p>
    <w:p w14:paraId="5B69E8FC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类别：□护理  □医疗  □医技  □行政后勤 □急诊</w:t>
      </w:r>
    </w:p>
    <w:p w14:paraId="603FDD91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活动类型：□问题解决型    □课题研究型</w:t>
      </w:r>
      <w:bookmarkStart w:id="0" w:name="_GoBack"/>
      <w:bookmarkEnd w:id="0"/>
    </w:p>
    <w:p w14:paraId="43560718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所属医院： </w:t>
      </w:r>
    </w:p>
    <w:p w14:paraId="02F5055A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医院级别：□三级综合医院  □二级医院</w:t>
      </w:r>
    </w:p>
    <w:p w14:paraId="74520409">
      <w:pPr>
        <w:spacing w:line="480" w:lineRule="auto"/>
        <w:ind w:firstLine="1960" w:firstLineChars="7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3699EE0B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所属科室： </w:t>
      </w:r>
    </w:p>
    <w:p w14:paraId="1AEA4EE9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288D552D">
      <w:pPr>
        <w:spacing w:line="240" w:lineRule="auto"/>
        <w:jc w:val="left"/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  <w:br w:type="page"/>
      </w:r>
    </w:p>
    <w:p w14:paraId="4BAFFA45">
      <w:pPr>
        <w:spacing w:line="400" w:lineRule="exact"/>
        <w:jc w:val="center"/>
        <w:rPr>
          <w:rFonts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 w:val="24"/>
          <w:szCs w:val="40"/>
          <w14:textFill>
            <w14:solidFill>
              <w14:schemeClr w14:val="tx1"/>
            </w14:solidFill>
          </w14:textFill>
        </w:rPr>
        <w:t>目录（问题解决型）</w:t>
      </w:r>
    </w:p>
    <w:p w14:paraId="12AAC68F">
      <w:pPr>
        <w:pStyle w:val="6"/>
        <w:spacing w:line="400" w:lineRule="exact"/>
        <w:jc w:val="center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eastAsia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Theme="minorEastAsia" w:hAnsiTheme="minorEastAsia" w:eastAsia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instrText xml:space="preserve"> TOC \o "1-2" \h \z \u </w:instrText>
      </w:r>
      <w:r>
        <w:rPr>
          <w:rFonts w:asciiTheme="minorEastAsia" w:hAnsiTheme="minorEastAsia" w:eastAsia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fldChar w:fldCharType="separate"/>
      </w:r>
      <w:r>
        <w:fldChar w:fldCharType="begin"/>
      </w:r>
      <w:r>
        <w:instrText xml:space="preserve"> HYPERLINK \l "_Toc399237270"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一、圈的介绍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0F024CC6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"_Toc399237271"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（一）圈的组成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6F49D63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"_Toc399237272"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（二）圈名意义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6657710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"_Toc399237273"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（三）圈徽意义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1A9E7E8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二、主题选定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183961A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"_Toc399237275"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（一）选题过程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9A68C67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"_Toc399237276"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（二）本次活动主题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0625DAC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"_Toc399237277"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（三）名词定义及衡量指标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775355B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"_Toc399237278"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bCs/>
          <w:color w:val="000000" w:themeColor="text1"/>
          <w:sz w:val="22"/>
          <w14:textFill>
            <w14:solidFill>
              <w14:schemeClr w14:val="tx1"/>
            </w14:solidFill>
          </w14:textFill>
        </w:rPr>
        <w:t>（四）选题理由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1E42D15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"_Toc399237279"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三、活动计划拟定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E1D1114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"_Toc399237280"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四、现况把握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60C83DE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"_Toc399237281"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（一）流程图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E906103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"_Toc399237282"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（二）查检表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27D186C6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"_Toc399237283"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（三）改善前柏拉图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B9909B5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（四）结论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0AFE65E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"_Toc399237285"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五、目标设定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74A6B9CB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"_Toc399237286"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（一）目标值设定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C429C94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"_Toc399237287"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（二）设定理由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06F61F6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"_Toc399237288"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六、解析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518016D6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"_Toc399237286"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（一）原因分析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596ABDA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"_Toc399237287"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（二）要因分析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5E3D7B17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"_Toc399237287"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（二）真因验证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1AD73FD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"_Toc399237289"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七、对策拟定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4E3162F7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"_Toc399237290"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八、对策实施与检讨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1473500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九、效果确认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5ABD70C3">
      <w:pPr>
        <w:pStyle w:val="7"/>
        <w:tabs>
          <w:tab w:val="clear" w:pos="1470"/>
        </w:tabs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"_Toc399237295"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（一）有形成果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344E989">
      <w:pPr>
        <w:pStyle w:val="7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"_Toc399237296"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（二）无形成果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37394379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十、标准化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69F6FB99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十一、检讨与改进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57D79469">
      <w:pPr>
        <w:pStyle w:val="6"/>
        <w:spacing w:line="400" w:lineRule="exact"/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"_Toc399237294" </w:instrText>
      </w:r>
      <w:r>
        <w:fldChar w:fldCharType="separate"/>
      </w:r>
      <w:r>
        <w:rPr>
          <w:rStyle w:val="10"/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十二、下期活动主题</w:t>
      </w:r>
      <w:r>
        <w:rPr>
          <w:rFonts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t>页码</w:t>
      </w:r>
      <w:r>
        <w:rPr>
          <w:rFonts w:hint="eastAsia" w:asciiTheme="minorEastAsia" w:hAnsiTheme="minorEastAsia" w:eastAsiaTheme="minorEastAsia"/>
          <w:color w:val="000000" w:themeColor="text1"/>
          <w:sz w:val="22"/>
          <w14:textFill>
            <w14:solidFill>
              <w14:schemeClr w14:val="tx1"/>
            </w14:solidFill>
          </w14:textFill>
        </w:rPr>
        <w:fldChar w:fldCharType="end"/>
      </w:r>
    </w:p>
    <w:p w14:paraId="15B96D84">
      <w:pPr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7A56F38">
      <w:pPr>
        <w:rPr>
          <w:rFonts w:asciiTheme="minorEastAsia" w:hAnsiTheme="minorEastAsia" w:eastAsiaTheme="minorEastAsia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D315CA7">
      <w:pPr>
        <w:spacing w:line="400" w:lineRule="exact"/>
        <w:jc w:val="center"/>
      </w:pPr>
      <w:r>
        <w:rPr>
          <w:rFonts w:asciiTheme="minorEastAsia" w:hAnsiTheme="minorEastAsia"/>
          <w:b/>
          <w:bCs/>
          <w:color w:val="000000" w:themeColor="text1"/>
          <w:sz w:val="52"/>
          <w14:textFill>
            <w14:solidFill>
              <w14:schemeClr w14:val="tx1"/>
            </w14:solidFill>
          </w14:textFill>
        </w:rPr>
        <w:fldChar w:fldCharType="end"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38B09">
    <w:pPr>
      <w:spacing w:line="175" w:lineRule="auto"/>
      <w:ind w:left="6751"/>
      <w:rPr>
        <w:rFonts w:ascii="Calibri" w:hAnsi="Calibri" w:eastAsia="Calibri" w:cs="Calibri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447EB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447EB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B823C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03E62"/>
    <w:rsid w:val="0886649F"/>
    <w:rsid w:val="65641895"/>
    <w:rsid w:val="6DD0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tabs>
        <w:tab w:val="left" w:pos="840"/>
        <w:tab w:val="right" w:leader="dot" w:pos="8962"/>
      </w:tabs>
    </w:pPr>
    <w:rPr>
      <w:rFonts w:ascii="Times New Roman" w:hAnsi="Times New Roman" w:eastAsia="宋体" w:cs="Times New Roman"/>
      <w:szCs w:val="24"/>
    </w:rPr>
  </w:style>
  <w:style w:type="paragraph" w:styleId="7">
    <w:name w:val="toc 2"/>
    <w:basedOn w:val="1"/>
    <w:next w:val="1"/>
    <w:unhideWhenUsed/>
    <w:qFormat/>
    <w:uiPriority w:val="39"/>
    <w:pPr>
      <w:tabs>
        <w:tab w:val="left" w:pos="1470"/>
        <w:tab w:val="right" w:leader="dot" w:pos="8962"/>
      </w:tabs>
      <w:ind w:left="420" w:leftChars="200"/>
    </w:pPr>
    <w:rPr>
      <w:rFonts w:ascii="Times New Roman" w:hAnsi="Times New Roman" w:eastAsia="宋体" w:cs="Times New Roman"/>
      <w:szCs w:val="24"/>
    </w:rPr>
  </w:style>
  <w:style w:type="character" w:styleId="10">
    <w:name w:val="Hyperlink"/>
    <w:basedOn w:val="9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392</Words>
  <Characters>396</Characters>
  <Lines>0</Lines>
  <Paragraphs>0</Paragraphs>
  <TotalTime>3</TotalTime>
  <ScaleCrop>false</ScaleCrop>
  <LinksUpToDate>false</LinksUpToDate>
  <CharactersWithSpaces>473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2026-06-08T06:56:00Z</dcterms:created>
  <dc:creator>Kim Wong</dc:creator>
  <cp:lastModifiedBy>Kim Wong</cp:lastModifiedBy>
  <dcterms:modified xsi:type="dcterms:W3CDTF">2026-06-24T01:15:28Z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524714F990EF479EB9329D16CE900D60_11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